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1D7849" w:rsidRDefault="00BF0794" w:rsidP="00BF0794">
      <w:pPr>
        <w:rPr>
          <w:b/>
          <w:sz w:val="28"/>
          <w:szCs w:val="28"/>
          <w:u w:val="single"/>
        </w:rPr>
      </w:pPr>
      <w:proofErr w:type="gramStart"/>
      <w:r w:rsidRPr="00094FF6">
        <w:rPr>
          <w:b/>
          <w:sz w:val="28"/>
          <w:szCs w:val="28"/>
          <w:u w:val="single"/>
        </w:rPr>
        <w:t>PŘÍLOHA  K</w:t>
      </w:r>
      <w:proofErr w:type="gramEnd"/>
      <w:r w:rsidRPr="00094FF6">
        <w:rPr>
          <w:b/>
          <w:sz w:val="28"/>
          <w:szCs w:val="28"/>
          <w:u w:val="single"/>
        </w:rPr>
        <w:t xml:space="preserve">  OZNÁMENÍ </w:t>
      </w:r>
    </w:p>
    <w:p w:rsidR="002C332D" w:rsidRDefault="002C332D" w:rsidP="002C332D">
      <w:pPr>
        <w:rPr>
          <w:b/>
          <w:sz w:val="28"/>
          <w:szCs w:val="28"/>
          <w:u w:val="single"/>
        </w:rPr>
      </w:pPr>
    </w:p>
    <w:p w:rsidR="00ED3881" w:rsidRPr="002C332D" w:rsidRDefault="00595F44" w:rsidP="002C332D">
      <w:pPr>
        <w:rPr>
          <w:bCs/>
          <w:sz w:val="28"/>
          <w:szCs w:val="28"/>
          <w:u w:val="single"/>
        </w:rPr>
      </w:pPr>
      <w:r w:rsidRPr="002C332D">
        <w:rPr>
          <w:b/>
          <w:sz w:val="28"/>
          <w:szCs w:val="28"/>
          <w:u w:val="single"/>
        </w:rPr>
        <w:t xml:space="preserve">NOVÉ </w:t>
      </w:r>
      <w:r w:rsidR="008154DD" w:rsidRPr="002C332D">
        <w:rPr>
          <w:b/>
          <w:sz w:val="28"/>
          <w:szCs w:val="28"/>
          <w:u w:val="single"/>
        </w:rPr>
        <w:t>FORMULAČNÍ PŘÍSADY</w:t>
      </w:r>
      <w:r w:rsidR="0070617D" w:rsidRPr="002C332D">
        <w:rPr>
          <w:b/>
          <w:sz w:val="28"/>
          <w:szCs w:val="28"/>
          <w:u w:val="single"/>
        </w:rPr>
        <w:t xml:space="preserve"> Z NÁHRADNÍHO ZDROJE</w:t>
      </w:r>
      <w:r w:rsidR="008154DD" w:rsidRPr="002C332D">
        <w:rPr>
          <w:b/>
          <w:sz w:val="28"/>
          <w:szCs w:val="28"/>
          <w:u w:val="single"/>
        </w:rPr>
        <w:t xml:space="preserve"> </w:t>
      </w:r>
      <w:r w:rsidR="008154DD" w:rsidRPr="002C332D">
        <w:rPr>
          <w:bCs/>
          <w:sz w:val="28"/>
          <w:szCs w:val="28"/>
          <w:u w:val="single"/>
        </w:rPr>
        <w:t>(</w:t>
      </w:r>
      <w:r w:rsidR="00F318A7" w:rsidRPr="002C332D">
        <w:rPr>
          <w:bCs/>
          <w:sz w:val="28"/>
          <w:szCs w:val="28"/>
          <w:u w:val="single"/>
        </w:rPr>
        <w:t>náhradní</w:t>
      </w:r>
      <w:r w:rsidR="008154DD" w:rsidRPr="002C332D">
        <w:rPr>
          <w:bCs/>
          <w:sz w:val="28"/>
          <w:szCs w:val="28"/>
          <w:u w:val="single"/>
        </w:rPr>
        <w:t xml:space="preserve"> </w:t>
      </w:r>
      <w:r w:rsidR="00DF7DB0" w:rsidRPr="002C332D">
        <w:rPr>
          <w:bCs/>
          <w:sz w:val="28"/>
          <w:szCs w:val="28"/>
          <w:u w:val="single"/>
        </w:rPr>
        <w:t xml:space="preserve">zdroj </w:t>
      </w:r>
      <w:r w:rsidR="00C762C3" w:rsidRPr="002C332D">
        <w:rPr>
          <w:bCs/>
          <w:sz w:val="28"/>
          <w:szCs w:val="28"/>
          <w:u w:val="single"/>
        </w:rPr>
        <w:t xml:space="preserve">formulační přísady dle </w:t>
      </w:r>
      <w:r w:rsidR="006F62E4" w:rsidRPr="002C332D">
        <w:rPr>
          <w:bCs/>
          <w:sz w:val="28"/>
          <w:szCs w:val="28"/>
          <w:u w:val="single"/>
        </w:rPr>
        <w:t>metodiky SANCO/12638/2011</w:t>
      </w:r>
      <w:r w:rsidR="008154DD" w:rsidRPr="002C332D">
        <w:rPr>
          <w:bCs/>
          <w:sz w:val="28"/>
          <w:szCs w:val="28"/>
          <w:u w:val="single"/>
        </w:rPr>
        <w:t>)</w:t>
      </w:r>
    </w:p>
    <w:p w:rsidR="00EF4AB7" w:rsidRPr="008A4F65" w:rsidRDefault="00EF4AB7" w:rsidP="00EF4AB7">
      <w:pPr>
        <w:rPr>
          <w:i/>
          <w:color w:val="0070C0"/>
          <w:lang w:val="en-US"/>
        </w:rPr>
      </w:pPr>
      <w:r w:rsidRPr="008A4F65">
        <w:rPr>
          <w:i/>
          <w:color w:val="0070C0"/>
          <w:lang w:val="en-US"/>
        </w:rPr>
        <w:t>Annex to add co-formulant from alternate source (according to Guidance document SANCO/12638/2011)</w:t>
      </w:r>
    </w:p>
    <w:p w:rsidR="00EF4AB7" w:rsidRDefault="00EF4AB7" w:rsidP="002C332D">
      <w:pPr>
        <w:pStyle w:val="Odstavecseseznamem"/>
        <w:rPr>
          <w:bCs/>
          <w:sz w:val="28"/>
          <w:szCs w:val="28"/>
          <w:u w:val="single"/>
        </w:rPr>
      </w:pPr>
    </w:p>
    <w:p w:rsidR="005A41EB" w:rsidRPr="00EF4AB7" w:rsidRDefault="005A41EB" w:rsidP="00EF4AB7">
      <w:pPr>
        <w:rPr>
          <w:b/>
          <w:sz w:val="28"/>
          <w:szCs w:val="28"/>
          <w:u w:val="single"/>
        </w:rPr>
      </w:pPr>
      <w:r w:rsidRPr="00EF4AB7">
        <w:rPr>
          <w:b/>
          <w:sz w:val="28"/>
          <w:szCs w:val="28"/>
          <w:u w:val="single"/>
        </w:rPr>
        <w:t xml:space="preserve">ZMĚNY NÁZVU POVOLENÉ FORMULAČNÍ PŘÍSADY A/NEBO JEJÍHO VÝROBCE </w:t>
      </w:r>
    </w:p>
    <w:p w:rsidR="007B51CA" w:rsidRPr="008A4F65" w:rsidRDefault="007B51CA" w:rsidP="00BF0794">
      <w:pPr>
        <w:rPr>
          <w:i/>
          <w:color w:val="0070C0"/>
          <w:lang w:val="en-US"/>
        </w:rPr>
      </w:pPr>
      <w:r w:rsidRPr="008A4F65">
        <w:rPr>
          <w:i/>
          <w:color w:val="0070C0"/>
          <w:lang w:val="en-US"/>
        </w:rPr>
        <w:t xml:space="preserve">Annex to change </w:t>
      </w:r>
      <w:r w:rsidR="007C6D50" w:rsidRPr="008A4F65">
        <w:rPr>
          <w:i/>
          <w:color w:val="0070C0"/>
          <w:lang w:val="en-US"/>
        </w:rPr>
        <w:t xml:space="preserve">of </w:t>
      </w:r>
      <w:r w:rsidR="002545ED" w:rsidRPr="008A4F65">
        <w:rPr>
          <w:i/>
          <w:color w:val="0070C0"/>
          <w:lang w:val="en-US"/>
        </w:rPr>
        <w:t>co-formulant</w:t>
      </w:r>
      <w:r w:rsidR="005A41EB" w:rsidRPr="008A4F65">
        <w:rPr>
          <w:i/>
          <w:color w:val="0070C0"/>
          <w:lang w:val="en-US"/>
        </w:rPr>
        <w:t xml:space="preserve"> </w:t>
      </w:r>
      <w:r w:rsidR="008D2798" w:rsidRPr="008A4F65">
        <w:rPr>
          <w:i/>
          <w:color w:val="0070C0"/>
          <w:lang w:val="en-US"/>
        </w:rPr>
        <w:t xml:space="preserve">trade </w:t>
      </w:r>
      <w:r w:rsidR="007C6D50" w:rsidRPr="008A4F65">
        <w:rPr>
          <w:i/>
          <w:color w:val="0070C0"/>
          <w:lang w:val="en-US"/>
        </w:rPr>
        <w:t xml:space="preserve">name of </w:t>
      </w:r>
      <w:r w:rsidR="005A41EB" w:rsidRPr="008A4F65">
        <w:rPr>
          <w:i/>
          <w:color w:val="0070C0"/>
          <w:lang w:val="en-US"/>
        </w:rPr>
        <w:t>and/or</w:t>
      </w:r>
      <w:r w:rsidR="00252070" w:rsidRPr="008A4F65">
        <w:rPr>
          <w:i/>
          <w:color w:val="0070C0"/>
          <w:lang w:val="en-US"/>
        </w:rPr>
        <w:t xml:space="preserve"> </w:t>
      </w:r>
      <w:r w:rsidR="007C6D50" w:rsidRPr="008A4F65">
        <w:rPr>
          <w:i/>
          <w:color w:val="0070C0"/>
          <w:lang w:val="en-US"/>
        </w:rPr>
        <w:t>manufacturer</w:t>
      </w:r>
    </w:p>
    <w:p w:rsidR="00C9416F" w:rsidRPr="007B51CA" w:rsidRDefault="00C9416F">
      <w:pPr>
        <w:rPr>
          <w:b/>
          <w:lang w:val="en-US"/>
        </w:rPr>
      </w:pPr>
    </w:p>
    <w:p w:rsidR="008B070A" w:rsidRPr="008B070A" w:rsidRDefault="001B301E" w:rsidP="001B301E">
      <w:pPr>
        <w:rPr>
          <w:b/>
        </w:rPr>
      </w:pPr>
      <w:r>
        <w:rPr>
          <w:b/>
        </w:rPr>
        <w:t>N</w:t>
      </w:r>
      <w:r w:rsidR="00C9416F" w:rsidRPr="00094FF6">
        <w:rPr>
          <w:b/>
        </w:rPr>
        <w:t xml:space="preserve">ázev </w:t>
      </w:r>
      <w:r w:rsidR="00DA0000">
        <w:rPr>
          <w:b/>
        </w:rPr>
        <w:t>adjuvant</w:t>
      </w:r>
      <w:r w:rsidR="007026B7">
        <w:rPr>
          <w:b/>
        </w:rPr>
        <w:t>u</w:t>
      </w:r>
      <w:r w:rsidR="00AF40C3">
        <w:rPr>
          <w:b/>
        </w:rPr>
        <w:t xml:space="preserve"> </w:t>
      </w:r>
      <w:r>
        <w:rPr>
          <w:b/>
        </w:rPr>
        <w:t xml:space="preserve"> / Evidenční číslo</w:t>
      </w:r>
      <w:r w:rsidR="00C9416F" w:rsidRPr="00094FF6">
        <w:rPr>
          <w:b/>
        </w:rPr>
        <w:t>:</w:t>
      </w:r>
      <w:r w:rsidR="007B51CA">
        <w:rPr>
          <w:b/>
        </w:rPr>
        <w:t xml:space="preserve"> </w:t>
      </w:r>
      <w:r w:rsidR="00F06DD4">
        <w:rPr>
          <w:i/>
          <w:color w:val="0070C0"/>
        </w:rPr>
        <w:t>Adjuvant</w:t>
      </w:r>
      <w:r>
        <w:rPr>
          <w:i/>
          <w:color w:val="0070C0"/>
        </w:rPr>
        <w:t xml:space="preserve"> t</w:t>
      </w:r>
      <w:r w:rsidR="007B51CA" w:rsidRPr="00C84B6C">
        <w:rPr>
          <w:i/>
          <w:color w:val="0070C0"/>
        </w:rPr>
        <w:t>rade name</w:t>
      </w:r>
      <w:r>
        <w:rPr>
          <w:i/>
          <w:color w:val="0070C0"/>
        </w:rPr>
        <w:t xml:space="preserve"> / Registration No:</w:t>
      </w:r>
    </w:p>
    <w:p w:rsidR="00C9416F" w:rsidRPr="00094FF6" w:rsidRDefault="000863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b/>
        </w:rPr>
      </w:pPr>
      <w:r w:rsidRPr="008B070A">
        <w:rPr>
          <w:rFonts w:eastAsia="MS Mincho" w:cs="Times New Roman"/>
          <w:highlight w:val="lightGray"/>
        </w:rPr>
        <w:fldChar w:fldCharType="begin">
          <w:ffData>
            <w:name w:val="Text59"/>
            <w:enabled/>
            <w:calcOnExit w:val="0"/>
            <w:textInput/>
          </w:ffData>
        </w:fldChar>
      </w:r>
      <w:r w:rsidRPr="008B070A">
        <w:rPr>
          <w:rFonts w:eastAsia="MS Mincho" w:cs="Times New Roman"/>
          <w:highlight w:val="lightGray"/>
        </w:rPr>
        <w:instrText xml:space="preserve"> FORMTEXT </w:instrText>
      </w:r>
      <w:r w:rsidRPr="008B070A">
        <w:rPr>
          <w:rFonts w:eastAsia="MS Mincho" w:cs="Times New Roman"/>
          <w:highlight w:val="lightGray"/>
        </w:rPr>
      </w:r>
      <w:r w:rsidRPr="008B070A">
        <w:rPr>
          <w:rFonts w:eastAsia="MS Mincho" w:cs="Times New Roman"/>
          <w:highlight w:val="lightGray"/>
        </w:rPr>
        <w:fldChar w:fldCharType="separate"/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cs="Times New Roman"/>
          <w:highlight w:val="lightGray"/>
        </w:rPr>
        <w:fldChar w:fldCharType="end"/>
      </w:r>
    </w:p>
    <w:p w:rsidR="00C9416F" w:rsidRPr="00094FF6" w:rsidRDefault="00C9416F"/>
    <w:p w:rsidR="00C9416F" w:rsidRDefault="0070617D" w:rsidP="001B301E">
      <w:pPr>
        <w:jc w:val="both"/>
        <w:rPr>
          <w:i/>
          <w:color w:val="0070C0"/>
        </w:rPr>
      </w:pPr>
      <w:r>
        <w:rPr>
          <w:b/>
        </w:rPr>
        <w:t>F</w:t>
      </w:r>
      <w:r w:rsidR="00DF7DB0">
        <w:rPr>
          <w:b/>
        </w:rPr>
        <w:t>ormulační přísad</w:t>
      </w:r>
      <w:r>
        <w:rPr>
          <w:b/>
        </w:rPr>
        <w:t>a</w:t>
      </w:r>
      <w:r w:rsidR="00DF7DB0" w:rsidDel="00DF7DB0">
        <w:rPr>
          <w:b/>
        </w:rPr>
        <w:t xml:space="preserve"> </w:t>
      </w:r>
      <w:r w:rsidR="00DF7DB0">
        <w:rPr>
          <w:b/>
        </w:rPr>
        <w:t>z náhrad</w:t>
      </w:r>
      <w:r w:rsidR="00277506">
        <w:rPr>
          <w:b/>
        </w:rPr>
        <w:t>ní</w:t>
      </w:r>
      <w:r w:rsidR="00DF7DB0">
        <w:rPr>
          <w:b/>
        </w:rPr>
        <w:t>ho zdroje</w:t>
      </w:r>
      <w:r w:rsidR="007B51CA">
        <w:rPr>
          <w:b/>
        </w:rPr>
        <w:t xml:space="preserve">: </w:t>
      </w:r>
      <w:r w:rsidR="002103BD" w:rsidRPr="002103BD">
        <w:rPr>
          <w:i/>
          <w:color w:val="0070C0"/>
        </w:rPr>
        <w:t>C</w:t>
      </w:r>
      <w:r w:rsidR="00ED3881">
        <w:rPr>
          <w:i/>
          <w:color w:val="0070C0"/>
        </w:rPr>
        <w:t>o-formulant</w:t>
      </w:r>
      <w:r w:rsidR="00DF7DB0">
        <w:rPr>
          <w:i/>
          <w:color w:val="0070C0"/>
        </w:rPr>
        <w:t xml:space="preserve"> from alternate source</w:t>
      </w:r>
      <w:r w:rsidR="007B51CA">
        <w:rPr>
          <w:i/>
          <w:color w:val="0070C0"/>
        </w:rPr>
        <w:t>:</w:t>
      </w:r>
    </w:p>
    <w:tbl>
      <w:tblPr>
        <w:tblStyle w:val="Mkatabulky"/>
        <w:tblW w:w="9264" w:type="dxa"/>
        <w:tblLook w:val="04A0" w:firstRow="1" w:lastRow="0" w:firstColumn="1" w:lastColumn="0" w:noHBand="0" w:noVBand="1"/>
      </w:tblPr>
      <w:tblGrid>
        <w:gridCol w:w="4808"/>
        <w:gridCol w:w="4456"/>
      </w:tblGrid>
      <w:tr w:rsidR="001B301E" w:rsidRPr="005C4C68" w:rsidTr="000863A1">
        <w:trPr>
          <w:trHeight w:val="265"/>
        </w:trPr>
        <w:tc>
          <w:tcPr>
            <w:tcW w:w="4808" w:type="dxa"/>
          </w:tcPr>
          <w:p w:rsidR="00C35E99" w:rsidRDefault="001B301E" w:rsidP="00581DED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Název formulační přísady</w:t>
            </w:r>
            <w:r w:rsidR="00C120F2">
              <w:rPr>
                <w:rFonts w:cs="Times New Roman"/>
                <w:b/>
                <w:bCs/>
              </w:rPr>
              <w:t xml:space="preserve"> </w:t>
            </w:r>
          </w:p>
          <w:p w:rsidR="001B301E" w:rsidRPr="005C4C68" w:rsidRDefault="00501994" w:rsidP="00581DED">
            <w:pPr>
              <w:rPr>
                <w:rFonts w:cs="Times New Roman"/>
              </w:rPr>
            </w:pPr>
            <w:r w:rsidRPr="00501994">
              <w:rPr>
                <w:i/>
                <w:color w:val="0070C0"/>
              </w:rPr>
              <w:t>(</w:t>
            </w:r>
            <w:r w:rsidR="00C120F2" w:rsidRPr="00C120F2">
              <w:rPr>
                <w:i/>
                <w:color w:val="0070C0"/>
              </w:rPr>
              <w:t>C</w:t>
            </w:r>
            <w:r w:rsidR="00C120F2" w:rsidRPr="001B301E">
              <w:rPr>
                <w:i/>
                <w:color w:val="0070C0"/>
              </w:rPr>
              <w:t xml:space="preserve">o-formulant </w:t>
            </w:r>
            <w:r w:rsidR="00C120F2">
              <w:rPr>
                <w:i/>
                <w:color w:val="0070C0"/>
              </w:rPr>
              <w:t xml:space="preserve">trade </w:t>
            </w:r>
            <w:r w:rsidR="00C120F2" w:rsidRPr="001B301E">
              <w:rPr>
                <w:i/>
                <w:color w:val="0070C0"/>
              </w:rPr>
              <w:t>name</w:t>
            </w:r>
            <w:r>
              <w:rPr>
                <w:i/>
                <w:color w:val="0070C0"/>
              </w:rPr>
              <w:t>)</w:t>
            </w:r>
          </w:p>
        </w:tc>
        <w:tc>
          <w:tcPr>
            <w:tcW w:w="4456" w:type="dxa"/>
          </w:tcPr>
          <w:p w:rsidR="00A03744" w:rsidRDefault="001B301E" w:rsidP="00581DED">
            <w:pPr>
              <w:rPr>
                <w:rFonts w:cs="Times New Roman"/>
              </w:rPr>
            </w:pPr>
            <w:r w:rsidRPr="001B301E">
              <w:rPr>
                <w:rFonts w:cs="Times New Roman"/>
                <w:b/>
                <w:bCs/>
              </w:rPr>
              <w:t>Výrobce</w:t>
            </w:r>
            <w:r>
              <w:rPr>
                <w:rFonts w:cs="Times New Roman"/>
              </w:rPr>
              <w:t xml:space="preserve"> </w:t>
            </w:r>
          </w:p>
          <w:p w:rsidR="001B301E" w:rsidRPr="005C4C68" w:rsidRDefault="001B301E" w:rsidP="00581DED">
            <w:pPr>
              <w:rPr>
                <w:rFonts w:cs="Times New Roman"/>
              </w:rPr>
            </w:pPr>
            <w:r w:rsidRPr="00C120F2">
              <w:rPr>
                <w:i/>
                <w:color w:val="0070C0"/>
              </w:rPr>
              <w:t>(Manufacturer)</w:t>
            </w:r>
          </w:p>
        </w:tc>
      </w:tr>
      <w:tr w:rsidR="001B301E" w:rsidRPr="005C4C68" w:rsidTr="000863A1">
        <w:trPr>
          <w:trHeight w:val="558"/>
        </w:trPr>
        <w:tc>
          <w:tcPr>
            <w:tcW w:w="4808" w:type="dxa"/>
          </w:tcPr>
          <w:p w:rsidR="001B301E" w:rsidRPr="000863A1" w:rsidRDefault="000863A1" w:rsidP="000863A1">
            <w:pPr>
              <w:pStyle w:val="Odstavecseseznamem"/>
              <w:numPr>
                <w:ilvl w:val="0"/>
                <w:numId w:val="13"/>
              </w:numPr>
              <w:ind w:left="306" w:hanging="306"/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456" w:type="dxa"/>
          </w:tcPr>
          <w:p w:rsidR="001B301E" w:rsidRPr="005C4C68" w:rsidRDefault="000863A1" w:rsidP="00581DED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  <w:tr w:rsidR="001B301E" w:rsidRPr="005C4C68" w:rsidTr="000863A1">
        <w:trPr>
          <w:trHeight w:val="558"/>
        </w:trPr>
        <w:tc>
          <w:tcPr>
            <w:tcW w:w="4808" w:type="dxa"/>
          </w:tcPr>
          <w:p w:rsidR="001B301E" w:rsidRPr="000863A1" w:rsidRDefault="000863A1" w:rsidP="000863A1">
            <w:pPr>
              <w:pStyle w:val="Odstavecseseznamem"/>
              <w:numPr>
                <w:ilvl w:val="0"/>
                <w:numId w:val="13"/>
              </w:numPr>
              <w:ind w:left="306" w:hanging="306"/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456" w:type="dxa"/>
          </w:tcPr>
          <w:p w:rsidR="001B301E" w:rsidRPr="005C4C68" w:rsidRDefault="000863A1" w:rsidP="00581DED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  <w:tr w:rsidR="001B301E" w:rsidRPr="005C4C68" w:rsidTr="000863A1">
        <w:trPr>
          <w:trHeight w:val="558"/>
        </w:trPr>
        <w:tc>
          <w:tcPr>
            <w:tcW w:w="4808" w:type="dxa"/>
          </w:tcPr>
          <w:p w:rsidR="001B301E" w:rsidRPr="000863A1" w:rsidRDefault="000863A1" w:rsidP="000863A1">
            <w:pPr>
              <w:pStyle w:val="Odstavecseseznamem"/>
              <w:numPr>
                <w:ilvl w:val="0"/>
                <w:numId w:val="13"/>
              </w:numPr>
              <w:ind w:left="306" w:hanging="306"/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456" w:type="dxa"/>
          </w:tcPr>
          <w:p w:rsidR="001B301E" w:rsidRPr="005C4C68" w:rsidRDefault="000863A1" w:rsidP="00581DED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</w:tbl>
    <w:p w:rsidR="001B301E" w:rsidRDefault="001B301E" w:rsidP="001B301E">
      <w:pPr>
        <w:jc w:val="both"/>
        <w:rPr>
          <w:i/>
          <w:color w:val="0070C0"/>
        </w:rPr>
      </w:pPr>
    </w:p>
    <w:p w:rsidR="00C35E99" w:rsidRDefault="00ED3881" w:rsidP="001B301E">
      <w:pPr>
        <w:jc w:val="both"/>
        <w:rPr>
          <w:rFonts w:cs="Times New Roman"/>
        </w:rPr>
      </w:pPr>
      <w:r>
        <w:rPr>
          <w:rFonts w:cs="Times New Roman"/>
          <w:b/>
        </w:rPr>
        <w:t xml:space="preserve">Změna názvu </w:t>
      </w:r>
      <w:r w:rsidR="00760A52">
        <w:rPr>
          <w:rFonts w:cs="Times New Roman"/>
          <w:b/>
        </w:rPr>
        <w:t xml:space="preserve">povolené </w:t>
      </w:r>
      <w:r w:rsidR="008E2F0B">
        <w:rPr>
          <w:rFonts w:cs="Times New Roman"/>
          <w:b/>
        </w:rPr>
        <w:t>formulační přísady</w:t>
      </w:r>
      <w:r w:rsidR="001C0BEA">
        <w:rPr>
          <w:rFonts w:cs="Times New Roman"/>
          <w:b/>
        </w:rPr>
        <w:t xml:space="preserve"> </w:t>
      </w:r>
      <w:r w:rsidR="00A63DC1">
        <w:rPr>
          <w:rFonts w:cs="Times New Roman"/>
          <w:b/>
        </w:rPr>
        <w:t xml:space="preserve">a/nebo </w:t>
      </w:r>
      <w:r w:rsidR="00427397" w:rsidRPr="00094FF6">
        <w:rPr>
          <w:rFonts w:cs="Times New Roman"/>
          <w:b/>
        </w:rPr>
        <w:t>výrobce</w:t>
      </w:r>
      <w:r w:rsidR="00C9416F" w:rsidRPr="00CD29A4">
        <w:rPr>
          <w:rFonts w:cs="Times New Roman"/>
        </w:rPr>
        <w:t>:</w:t>
      </w:r>
      <w:r w:rsidR="001C0BEA">
        <w:rPr>
          <w:rFonts w:cs="Times New Roman"/>
        </w:rPr>
        <w:t xml:space="preserve"> </w:t>
      </w:r>
    </w:p>
    <w:p w:rsidR="00C9416F" w:rsidRDefault="00AC7C09" w:rsidP="001B301E">
      <w:pPr>
        <w:jc w:val="both"/>
        <w:rPr>
          <w:i/>
          <w:color w:val="0070C0"/>
        </w:rPr>
      </w:pPr>
      <w:r>
        <w:rPr>
          <w:i/>
          <w:color w:val="0070C0"/>
        </w:rPr>
        <w:t xml:space="preserve">Change </w:t>
      </w:r>
      <w:r w:rsidR="001C0BEA">
        <w:rPr>
          <w:i/>
          <w:color w:val="0070C0"/>
        </w:rPr>
        <w:t xml:space="preserve">of </w:t>
      </w:r>
      <w:r w:rsidR="00DE581B">
        <w:rPr>
          <w:i/>
          <w:color w:val="0070C0"/>
        </w:rPr>
        <w:t xml:space="preserve">authorised </w:t>
      </w:r>
      <w:r w:rsidR="001C0BEA">
        <w:rPr>
          <w:i/>
          <w:color w:val="0070C0"/>
        </w:rPr>
        <w:t>co-formulant</w:t>
      </w:r>
      <w:r w:rsidR="009A4649">
        <w:rPr>
          <w:i/>
          <w:color w:val="0070C0"/>
        </w:rPr>
        <w:t xml:space="preserve"> trade name</w:t>
      </w:r>
      <w:r w:rsidR="001C0BEA">
        <w:rPr>
          <w:i/>
          <w:color w:val="0070C0"/>
        </w:rPr>
        <w:t xml:space="preserve">, </w:t>
      </w:r>
      <w:r w:rsidR="00A63DC1">
        <w:rPr>
          <w:i/>
          <w:color w:val="0070C0"/>
        </w:rPr>
        <w:t>and/</w:t>
      </w:r>
      <w:r w:rsidR="002103BD">
        <w:rPr>
          <w:i/>
          <w:color w:val="0070C0"/>
        </w:rPr>
        <w:t>or</w:t>
      </w:r>
      <w:r w:rsidR="009A4649">
        <w:rPr>
          <w:i/>
          <w:color w:val="0070C0"/>
        </w:rPr>
        <w:t xml:space="preserve"> </w:t>
      </w:r>
      <w:r w:rsidR="001B301E">
        <w:rPr>
          <w:i/>
          <w:color w:val="0070C0"/>
        </w:rPr>
        <w:t>manufacturer</w:t>
      </w:r>
      <w:r w:rsidR="007B51CA" w:rsidRPr="00C84B6C">
        <w:rPr>
          <w:i/>
          <w:color w:val="0070C0"/>
        </w:rPr>
        <w:t>:</w:t>
      </w:r>
    </w:p>
    <w:tbl>
      <w:tblPr>
        <w:tblStyle w:val="Mkatabulky"/>
        <w:tblW w:w="5083" w:type="pct"/>
        <w:tblLook w:val="04A0" w:firstRow="1" w:lastRow="0" w:firstColumn="1" w:lastColumn="0" w:noHBand="0" w:noVBand="1"/>
      </w:tblPr>
      <w:tblGrid>
        <w:gridCol w:w="4702"/>
        <w:gridCol w:w="4507"/>
      </w:tblGrid>
      <w:tr w:rsidR="001B301E" w:rsidRPr="005C4C68" w:rsidTr="00D92D52">
        <w:trPr>
          <w:trHeight w:val="265"/>
        </w:trPr>
        <w:tc>
          <w:tcPr>
            <w:tcW w:w="2553" w:type="pct"/>
          </w:tcPr>
          <w:p w:rsidR="00A03744" w:rsidRDefault="001B301E" w:rsidP="00581DED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Původní název formulační přísady / nový název formulační přísady: </w:t>
            </w:r>
          </w:p>
          <w:p w:rsidR="001B301E" w:rsidRPr="005C4C68" w:rsidRDefault="00A03744" w:rsidP="00581DED">
            <w:pPr>
              <w:rPr>
                <w:rFonts w:cs="Times New Roman"/>
              </w:rPr>
            </w:pPr>
            <w:r>
              <w:rPr>
                <w:i/>
                <w:color w:val="0070C0"/>
              </w:rPr>
              <w:t>(</w:t>
            </w:r>
            <w:r w:rsidR="001B301E" w:rsidRPr="008A4F65">
              <w:rPr>
                <w:i/>
                <w:color w:val="0070C0"/>
              </w:rPr>
              <w:t xml:space="preserve">Previous co-formulant </w:t>
            </w:r>
            <w:r w:rsidR="00565C16" w:rsidRPr="008A4F65">
              <w:rPr>
                <w:i/>
                <w:color w:val="0070C0"/>
              </w:rPr>
              <w:t xml:space="preserve">trade </w:t>
            </w:r>
            <w:r w:rsidR="001B301E" w:rsidRPr="008A4F65">
              <w:rPr>
                <w:i/>
                <w:color w:val="0070C0"/>
              </w:rPr>
              <w:t xml:space="preserve">name / </w:t>
            </w:r>
            <w:r w:rsidR="00777FF5" w:rsidRPr="008A4F65">
              <w:rPr>
                <w:i/>
                <w:color w:val="0070C0"/>
              </w:rPr>
              <w:t>new</w:t>
            </w:r>
            <w:r w:rsidR="001B301E" w:rsidRPr="008A4F65">
              <w:rPr>
                <w:i/>
                <w:color w:val="0070C0"/>
              </w:rPr>
              <w:t xml:space="preserve"> co-formulant </w:t>
            </w:r>
            <w:r w:rsidR="00B261C6" w:rsidRPr="008A4F65">
              <w:rPr>
                <w:i/>
                <w:color w:val="0070C0"/>
              </w:rPr>
              <w:t xml:space="preserve">trade </w:t>
            </w:r>
            <w:r w:rsidR="001B301E" w:rsidRPr="008A4F65">
              <w:rPr>
                <w:i/>
                <w:color w:val="0070C0"/>
              </w:rPr>
              <w:t>name</w:t>
            </w:r>
            <w:r>
              <w:rPr>
                <w:i/>
                <w:color w:val="0070C0"/>
              </w:rPr>
              <w:t>)</w:t>
            </w:r>
            <w:r w:rsidR="001B301E" w:rsidRPr="008A4F65">
              <w:rPr>
                <w:i/>
                <w:color w:val="0070C0"/>
              </w:rPr>
              <w:t>:</w:t>
            </w:r>
          </w:p>
        </w:tc>
        <w:tc>
          <w:tcPr>
            <w:tcW w:w="2447" w:type="pct"/>
          </w:tcPr>
          <w:p w:rsidR="001B301E" w:rsidRDefault="001B301E" w:rsidP="00581DED">
            <w:pPr>
              <w:rPr>
                <w:rFonts w:cs="Times New Roman"/>
                <w:b/>
                <w:bCs/>
              </w:rPr>
            </w:pPr>
            <w:r w:rsidRPr="001B301E">
              <w:rPr>
                <w:rFonts w:cs="Times New Roman"/>
                <w:b/>
                <w:bCs/>
              </w:rPr>
              <w:t xml:space="preserve">Původní výrobce / </w:t>
            </w:r>
            <w:r>
              <w:rPr>
                <w:rFonts w:cs="Times New Roman"/>
                <w:b/>
                <w:bCs/>
              </w:rPr>
              <w:t>n</w:t>
            </w:r>
            <w:r w:rsidRPr="001B301E">
              <w:rPr>
                <w:rFonts w:cs="Times New Roman"/>
                <w:b/>
                <w:bCs/>
              </w:rPr>
              <w:t>ový výrobce:</w:t>
            </w:r>
          </w:p>
          <w:p w:rsidR="001B301E" w:rsidRPr="001B301E" w:rsidRDefault="00A03744" w:rsidP="00581DED">
            <w:pPr>
              <w:rPr>
                <w:rFonts w:cs="Times New Roman"/>
                <w:b/>
                <w:bCs/>
              </w:rPr>
            </w:pPr>
            <w:r>
              <w:rPr>
                <w:i/>
                <w:color w:val="0070C0"/>
              </w:rPr>
              <w:t>(</w:t>
            </w:r>
            <w:r w:rsidR="001B301E" w:rsidRPr="008A4F65">
              <w:rPr>
                <w:i/>
                <w:color w:val="0070C0"/>
              </w:rPr>
              <w:t>Previous co-formulant manufacturer / new co-formulant manufacturer</w:t>
            </w:r>
            <w:r>
              <w:rPr>
                <w:i/>
                <w:color w:val="0070C0"/>
              </w:rPr>
              <w:t>):</w:t>
            </w:r>
          </w:p>
        </w:tc>
      </w:tr>
      <w:tr w:rsidR="000863A1" w:rsidRPr="005C4C68" w:rsidTr="00D92D52">
        <w:trPr>
          <w:trHeight w:val="558"/>
        </w:trPr>
        <w:tc>
          <w:tcPr>
            <w:tcW w:w="2553" w:type="pct"/>
          </w:tcPr>
          <w:p w:rsidR="000863A1" w:rsidRPr="000863A1" w:rsidRDefault="000863A1" w:rsidP="000863A1">
            <w:pPr>
              <w:pStyle w:val="Odstavecseseznamem"/>
              <w:numPr>
                <w:ilvl w:val="0"/>
                <w:numId w:val="14"/>
              </w:numPr>
              <w:ind w:left="306" w:hanging="284"/>
              <w:rPr>
                <w:rFonts w:cs="Times New Roman"/>
              </w:rPr>
            </w:pPr>
            <w:r w:rsidRPr="000863A1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0863A1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0863A1">
              <w:rPr>
                <w:rFonts w:eastAsia="MS Mincho" w:cs="Times New Roman"/>
                <w:highlight w:val="lightGray"/>
              </w:rPr>
            </w:r>
            <w:r w:rsidRPr="000863A1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0863A1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2447" w:type="pct"/>
          </w:tcPr>
          <w:p w:rsidR="000863A1" w:rsidRPr="005C4C68" w:rsidRDefault="000863A1" w:rsidP="000863A1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  <w:tr w:rsidR="000863A1" w:rsidRPr="005C4C68" w:rsidTr="00D92D52">
        <w:trPr>
          <w:trHeight w:val="558"/>
        </w:trPr>
        <w:tc>
          <w:tcPr>
            <w:tcW w:w="2553" w:type="pct"/>
          </w:tcPr>
          <w:p w:rsidR="000863A1" w:rsidRPr="000863A1" w:rsidRDefault="000863A1" w:rsidP="000863A1">
            <w:pPr>
              <w:pStyle w:val="Odstavecseseznamem"/>
              <w:numPr>
                <w:ilvl w:val="0"/>
                <w:numId w:val="14"/>
              </w:numPr>
              <w:ind w:left="306" w:hanging="284"/>
              <w:rPr>
                <w:rFonts w:cs="Times New Roman"/>
              </w:rPr>
            </w:pPr>
            <w:r w:rsidRPr="000863A1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0863A1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0863A1">
              <w:rPr>
                <w:rFonts w:eastAsia="MS Mincho" w:cs="Times New Roman"/>
                <w:highlight w:val="lightGray"/>
              </w:rPr>
            </w:r>
            <w:r w:rsidRPr="000863A1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0863A1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2447" w:type="pct"/>
          </w:tcPr>
          <w:p w:rsidR="000863A1" w:rsidRPr="005C4C68" w:rsidRDefault="000863A1" w:rsidP="000863A1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  <w:tr w:rsidR="000863A1" w:rsidRPr="005C4C68" w:rsidTr="00D92D52">
        <w:trPr>
          <w:trHeight w:val="558"/>
        </w:trPr>
        <w:tc>
          <w:tcPr>
            <w:tcW w:w="2553" w:type="pct"/>
          </w:tcPr>
          <w:p w:rsidR="000863A1" w:rsidRPr="000863A1" w:rsidRDefault="000863A1" w:rsidP="000863A1">
            <w:pPr>
              <w:pStyle w:val="Odstavecseseznamem"/>
              <w:numPr>
                <w:ilvl w:val="0"/>
                <w:numId w:val="14"/>
              </w:numPr>
              <w:ind w:left="306" w:hanging="284"/>
              <w:rPr>
                <w:rFonts w:cs="Times New Roman"/>
              </w:rPr>
            </w:pPr>
            <w:r w:rsidRPr="000863A1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0863A1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0863A1">
              <w:rPr>
                <w:rFonts w:eastAsia="MS Mincho" w:cs="Times New Roman"/>
                <w:highlight w:val="lightGray"/>
              </w:rPr>
            </w:r>
            <w:r w:rsidRPr="000863A1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0863A1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2447" w:type="pct"/>
          </w:tcPr>
          <w:p w:rsidR="000863A1" w:rsidRPr="005C4C68" w:rsidRDefault="000863A1" w:rsidP="000863A1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</w:tbl>
    <w:p w:rsidR="001B301E" w:rsidRDefault="001B301E" w:rsidP="001B301E">
      <w:pPr>
        <w:jc w:val="both"/>
        <w:rPr>
          <w:i/>
          <w:color w:val="0070C0"/>
        </w:rPr>
      </w:pPr>
    </w:p>
    <w:p w:rsidR="00C9416F" w:rsidRDefault="00C9416F" w:rsidP="001B301E">
      <w:pPr>
        <w:jc w:val="both"/>
        <w:rPr>
          <w:b/>
        </w:rPr>
      </w:pPr>
      <w:r w:rsidRPr="00094FF6">
        <w:rPr>
          <w:b/>
        </w:rPr>
        <w:t xml:space="preserve">Seznam příloh, které </w:t>
      </w:r>
      <w:r w:rsidR="007B51CA">
        <w:rPr>
          <w:b/>
        </w:rPr>
        <w:t>ÚKZÚZ</w:t>
      </w:r>
      <w:r w:rsidRPr="00094FF6">
        <w:rPr>
          <w:b/>
        </w:rPr>
        <w:t xml:space="preserve"> požaduje předložit:</w:t>
      </w:r>
      <w:r w:rsidR="007B51CA">
        <w:rPr>
          <w:b/>
        </w:rPr>
        <w:t xml:space="preserve"> </w:t>
      </w:r>
    </w:p>
    <w:p w:rsidR="007B51CA" w:rsidRDefault="007B51CA" w:rsidP="001B301E">
      <w:pPr>
        <w:jc w:val="both"/>
        <w:rPr>
          <w:i/>
          <w:color w:val="0070C0"/>
          <w:lang w:val="en-US"/>
        </w:rPr>
      </w:pPr>
      <w:r w:rsidRPr="007B51CA">
        <w:rPr>
          <w:i/>
          <w:color w:val="0070C0"/>
          <w:lang w:val="en-US"/>
        </w:rPr>
        <w:t>List of attachments requested by Central institute for supervising and testing in agriculture to be submitted: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1B301E" w:rsidRPr="00086B90" w:rsidTr="001B301E">
        <w:tc>
          <w:tcPr>
            <w:tcW w:w="9072" w:type="dxa"/>
          </w:tcPr>
          <w:p w:rsidR="001B301E" w:rsidRDefault="001B301E" w:rsidP="00581DED">
            <w:pPr>
              <w:numPr>
                <w:ilvl w:val="2"/>
                <w:numId w:val="3"/>
              </w:numPr>
              <w:tabs>
                <w:tab w:val="left" w:pos="1026"/>
              </w:tabs>
              <w:jc w:val="both"/>
            </w:pPr>
            <w:r>
              <w:t>bezpečnostní list / listy formulačních přísad z náhradního zdroje</w:t>
            </w:r>
          </w:p>
          <w:p w:rsidR="001B301E" w:rsidRPr="0052365A" w:rsidRDefault="001B301E" w:rsidP="004C7355">
            <w:pPr>
              <w:tabs>
                <w:tab w:val="left" w:pos="1026"/>
              </w:tabs>
              <w:ind w:left="321"/>
              <w:jc w:val="both"/>
              <w:rPr>
                <w:i/>
                <w:color w:val="2E74B5" w:themeColor="accent5" w:themeShade="BF"/>
                <w:lang w:val="en-US"/>
              </w:rPr>
            </w:pPr>
            <w:r>
              <w:rPr>
                <w:i/>
                <w:color w:val="2E74B5" w:themeColor="accent5" w:themeShade="BF"/>
                <w:lang w:val="en-US"/>
              </w:rPr>
              <w:t xml:space="preserve"> </w:t>
            </w:r>
            <w:r w:rsidRPr="001C328D">
              <w:rPr>
                <w:i/>
                <w:color w:val="0070C0"/>
                <w:lang w:val="en-US"/>
              </w:rPr>
              <w:t xml:space="preserve">MSDS of co-formulant/co-formulants </w:t>
            </w:r>
            <w:r w:rsidR="004B0CA8" w:rsidRPr="001C328D">
              <w:rPr>
                <w:i/>
                <w:color w:val="0070C0"/>
                <w:lang w:val="en-US"/>
              </w:rPr>
              <w:t>from alternate source</w:t>
            </w:r>
          </w:p>
          <w:p w:rsidR="001B301E" w:rsidRDefault="001B301E" w:rsidP="00581DED">
            <w:pPr>
              <w:numPr>
                <w:ilvl w:val="2"/>
                <w:numId w:val="3"/>
              </w:numPr>
              <w:tabs>
                <w:tab w:val="left" w:pos="1026"/>
              </w:tabs>
              <w:jc w:val="both"/>
              <w:rPr>
                <w:lang w:val="en-US"/>
              </w:rPr>
            </w:pPr>
            <w:r w:rsidRPr="001B301E">
              <w:t>bezpečnostní</w:t>
            </w:r>
            <w:r>
              <w:rPr>
                <w:lang w:val="en-US"/>
              </w:rPr>
              <w:t xml:space="preserve"> list </w:t>
            </w:r>
            <w:r w:rsidR="008D0B56">
              <w:rPr>
                <w:lang w:val="en-US"/>
              </w:rPr>
              <w:t>adjuvantu</w:t>
            </w:r>
            <w:r>
              <w:rPr>
                <w:lang w:val="en-US"/>
              </w:rPr>
              <w:t xml:space="preserve">                                                                            </w:t>
            </w:r>
          </w:p>
          <w:p w:rsidR="001B301E" w:rsidRPr="00086B90" w:rsidRDefault="001B301E" w:rsidP="00581DED">
            <w:pPr>
              <w:tabs>
                <w:tab w:val="left" w:pos="1026"/>
              </w:tabs>
              <w:jc w:val="both"/>
              <w:rPr>
                <w:i/>
                <w:color w:val="0070C0"/>
                <w:lang w:val="en-US"/>
              </w:rPr>
            </w:pPr>
            <w:r>
              <w:rPr>
                <w:i/>
                <w:color w:val="2E74B5" w:themeColor="accent5" w:themeShade="BF"/>
                <w:lang w:val="en-US"/>
              </w:rPr>
              <w:t xml:space="preserve">   </w:t>
            </w:r>
            <w:r w:rsidR="007522D6">
              <w:rPr>
                <w:i/>
                <w:color w:val="2E74B5" w:themeColor="accent5" w:themeShade="BF"/>
                <w:lang w:val="en-US"/>
              </w:rPr>
              <w:t xml:space="preserve"> </w:t>
            </w:r>
            <w:r>
              <w:rPr>
                <w:i/>
                <w:color w:val="2E74B5" w:themeColor="accent5" w:themeShade="BF"/>
                <w:lang w:val="en-US"/>
              </w:rPr>
              <w:t xml:space="preserve">  </w:t>
            </w:r>
            <w:r w:rsidRPr="001C328D">
              <w:rPr>
                <w:i/>
                <w:color w:val="0070C0"/>
                <w:lang w:val="en-US"/>
              </w:rPr>
              <w:t xml:space="preserve">MSDS of </w:t>
            </w:r>
            <w:r w:rsidR="005C40C4">
              <w:rPr>
                <w:i/>
                <w:color w:val="0070C0"/>
                <w:lang w:val="en-US"/>
              </w:rPr>
              <w:t>adjuvant</w:t>
            </w:r>
            <w:r w:rsidRPr="001C328D">
              <w:rPr>
                <w:i/>
                <w:color w:val="0070C0"/>
                <w:lang w:val="en-US"/>
              </w:rPr>
              <w:t xml:space="preserve">                                                              </w:t>
            </w:r>
          </w:p>
        </w:tc>
      </w:tr>
      <w:tr w:rsidR="001B301E" w:rsidRPr="002A0390" w:rsidTr="001B301E">
        <w:tc>
          <w:tcPr>
            <w:tcW w:w="9072" w:type="dxa"/>
          </w:tcPr>
          <w:p w:rsidR="001B301E" w:rsidRPr="00A82D13" w:rsidRDefault="001B301E" w:rsidP="00581DED">
            <w:pPr>
              <w:numPr>
                <w:ilvl w:val="2"/>
                <w:numId w:val="3"/>
              </w:numPr>
              <w:tabs>
                <w:tab w:val="left" w:pos="1026"/>
              </w:tabs>
              <w:jc w:val="both"/>
              <w:rPr>
                <w:lang w:val="en-US"/>
              </w:rPr>
            </w:pPr>
            <w:r w:rsidRPr="002A0390">
              <w:t xml:space="preserve">Pro formulační přísady, které jsou směsí, musí být uvedeno složení. Jestliže uvedené informace formulační přísadu plně neidentifikují, musí být uvedena vhodná specifikace. </w:t>
            </w:r>
          </w:p>
          <w:p w:rsidR="001B301E" w:rsidRPr="001C328D" w:rsidRDefault="001B301E" w:rsidP="00581DED">
            <w:pPr>
              <w:tabs>
                <w:tab w:val="left" w:pos="1026"/>
              </w:tabs>
              <w:jc w:val="both"/>
              <w:rPr>
                <w:i/>
                <w:color w:val="0070C0"/>
                <w:lang w:val="en-US"/>
              </w:rPr>
            </w:pPr>
            <w:r>
              <w:rPr>
                <w:i/>
                <w:color w:val="4F81BD"/>
                <w:lang w:val="en-US"/>
              </w:rPr>
              <w:t xml:space="preserve">      </w:t>
            </w:r>
            <w:r w:rsidRPr="001C328D">
              <w:rPr>
                <w:i/>
                <w:color w:val="0070C0"/>
                <w:lang w:val="en-US"/>
              </w:rPr>
              <w:t xml:space="preserve">For co-formulants which are mixtures, the composition shall be provided. </w:t>
            </w:r>
          </w:p>
          <w:p w:rsidR="00425760" w:rsidRDefault="001B301E" w:rsidP="00425760">
            <w:pPr>
              <w:tabs>
                <w:tab w:val="left" w:pos="1026"/>
              </w:tabs>
              <w:jc w:val="both"/>
              <w:rPr>
                <w:i/>
                <w:color w:val="0070C0"/>
                <w:lang w:val="en-US"/>
              </w:rPr>
            </w:pPr>
            <w:r w:rsidRPr="001C328D">
              <w:rPr>
                <w:i/>
                <w:color w:val="0070C0"/>
                <w:lang w:val="en-US"/>
              </w:rPr>
              <w:t xml:space="preserve">      Where the information provided does not fully identify the co-formulant, an appropriate </w:t>
            </w:r>
            <w:r w:rsidR="00425760">
              <w:rPr>
                <w:i/>
                <w:color w:val="0070C0"/>
                <w:lang w:val="en-US"/>
              </w:rPr>
              <w:t xml:space="preserve">  </w:t>
            </w:r>
          </w:p>
          <w:p w:rsidR="001B301E" w:rsidRPr="002A0390" w:rsidRDefault="00425760" w:rsidP="00425760">
            <w:pPr>
              <w:tabs>
                <w:tab w:val="left" w:pos="1026"/>
              </w:tabs>
              <w:jc w:val="both"/>
              <w:rPr>
                <w:lang w:val="en-US"/>
              </w:rPr>
            </w:pPr>
            <w:r>
              <w:rPr>
                <w:i/>
                <w:color w:val="0070C0"/>
                <w:lang w:val="en-US"/>
              </w:rPr>
              <w:t xml:space="preserve">       </w:t>
            </w:r>
            <w:r w:rsidR="001B301E" w:rsidRPr="001C328D">
              <w:rPr>
                <w:i/>
                <w:color w:val="0070C0"/>
                <w:lang w:val="en-US"/>
              </w:rPr>
              <w:t>specification shall be provided.</w:t>
            </w:r>
          </w:p>
        </w:tc>
      </w:tr>
      <w:tr w:rsidR="001B301E" w:rsidRPr="00094FF6" w:rsidTr="001B301E">
        <w:tc>
          <w:tcPr>
            <w:tcW w:w="9072" w:type="dxa"/>
          </w:tcPr>
          <w:p w:rsidR="001B301E" w:rsidRPr="007B51CA" w:rsidRDefault="001B301E" w:rsidP="00581DED">
            <w:pPr>
              <w:numPr>
                <w:ilvl w:val="2"/>
                <w:numId w:val="3"/>
              </w:numPr>
              <w:tabs>
                <w:tab w:val="left" w:pos="1026"/>
              </w:tabs>
              <w:jc w:val="both"/>
            </w:pPr>
            <w:r>
              <w:t xml:space="preserve">údaje o úplném složení </w:t>
            </w:r>
            <w:r w:rsidR="00425760">
              <w:t>adjuvantu</w:t>
            </w:r>
            <w:r>
              <w:t xml:space="preserve"> </w:t>
            </w:r>
          </w:p>
          <w:p w:rsidR="001B301E" w:rsidRPr="00094FF6" w:rsidRDefault="001B301E" w:rsidP="00581DED">
            <w:pPr>
              <w:tabs>
                <w:tab w:val="left" w:pos="1026"/>
              </w:tabs>
              <w:jc w:val="both"/>
            </w:pPr>
            <w:r>
              <w:rPr>
                <w:i/>
                <w:color w:val="0070C0"/>
              </w:rPr>
              <w:t xml:space="preserve">       part C </w:t>
            </w:r>
          </w:p>
        </w:tc>
      </w:tr>
      <w:tr w:rsidR="001B301E" w:rsidRPr="004E3AA4" w:rsidTr="001B301E">
        <w:tc>
          <w:tcPr>
            <w:tcW w:w="9072" w:type="dxa"/>
          </w:tcPr>
          <w:p w:rsidR="001B301E" w:rsidRPr="005F61BA" w:rsidRDefault="001B301E" w:rsidP="00581DED">
            <w:pPr>
              <w:numPr>
                <w:ilvl w:val="2"/>
                <w:numId w:val="3"/>
              </w:numPr>
              <w:tabs>
                <w:tab w:val="left" w:pos="1026"/>
              </w:tabs>
              <w:jc w:val="both"/>
            </w:pPr>
            <w:r w:rsidRPr="005F61BA">
              <w:t xml:space="preserve">prohlášení, že formulační přísada z náhradního zdroje </w:t>
            </w:r>
            <w:r w:rsidR="004C7355" w:rsidRPr="005F61BA">
              <w:t xml:space="preserve">není jako nepřijatelný koformulant vložena do Přílohy III Nařízení EP a Rady (ES) č. 1107/2009 (ani takovou složku neobsahuje jako nezáměrnou nečistotu v množství ≥ </w:t>
            </w:r>
            <w:proofErr w:type="gramStart"/>
            <w:r w:rsidR="004C7355" w:rsidRPr="005F61BA">
              <w:t>0,1%</w:t>
            </w:r>
            <w:proofErr w:type="gramEnd"/>
            <w:r w:rsidR="004C7355" w:rsidRPr="005F61BA">
              <w:t xml:space="preserve">) </w:t>
            </w:r>
          </w:p>
          <w:p w:rsidR="004C7355" w:rsidRPr="004C7355" w:rsidRDefault="001B301E" w:rsidP="001B5811">
            <w:pPr>
              <w:ind w:left="321"/>
              <w:jc w:val="both"/>
              <w:rPr>
                <w:i/>
                <w:color w:val="0070C0"/>
              </w:rPr>
            </w:pPr>
            <w:r w:rsidRPr="005F61BA">
              <w:rPr>
                <w:i/>
                <w:color w:val="0070C0"/>
                <w:lang w:val="en-GB"/>
              </w:rPr>
              <w:t>confirmation that the co-formulant from the alternate source</w:t>
            </w:r>
            <w:r w:rsidRPr="005F61BA">
              <w:rPr>
                <w:i/>
                <w:color w:val="0070C0"/>
              </w:rPr>
              <w:t xml:space="preserve"> </w:t>
            </w:r>
            <w:r w:rsidR="004C7355" w:rsidRPr="005F61BA">
              <w:rPr>
                <w:i/>
                <w:color w:val="0070C0"/>
                <w:lang w:val="en"/>
              </w:rPr>
              <w:t>is not included as an unacceptable co-formulant in Annex III of Regulation (EC) No. 1107/2009 of the European Parliament and of the Council (does not contain such a component as an unintentional impurity in an amount ≥ 0.1%)</w:t>
            </w:r>
          </w:p>
          <w:p w:rsidR="001B301E" w:rsidRPr="004E3AA4" w:rsidRDefault="001B301E" w:rsidP="00581DED">
            <w:pPr>
              <w:tabs>
                <w:tab w:val="left" w:pos="1026"/>
              </w:tabs>
              <w:jc w:val="both"/>
              <w:rPr>
                <w:i/>
                <w:color w:val="0070C0"/>
                <w:lang w:val="en-US"/>
              </w:rPr>
            </w:pPr>
          </w:p>
        </w:tc>
      </w:tr>
    </w:tbl>
    <w:p w:rsidR="007B51CA" w:rsidRPr="00DF60E6" w:rsidRDefault="007B51CA" w:rsidP="00DF60E6">
      <w:pPr>
        <w:tabs>
          <w:tab w:val="left" w:pos="8505"/>
        </w:tabs>
        <w:ind w:left="6" w:right="-145"/>
        <w:rPr>
          <w:i/>
          <w:iCs/>
          <w:color w:val="4F81BD"/>
          <w:sz w:val="20"/>
          <w:szCs w:val="20"/>
        </w:rPr>
      </w:pPr>
    </w:p>
    <w:p w:rsidR="00190178" w:rsidRPr="00094FF6" w:rsidRDefault="00190178"/>
    <w:p w:rsidR="00C9416F" w:rsidRDefault="00C9416F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094FF6">
        <w:rPr>
          <w:rFonts w:ascii="Times New Roman" w:eastAsia="MS Mincho" w:hAnsi="Times New Roman" w:cs="Times New Roman"/>
          <w:sz w:val="24"/>
          <w:szCs w:val="24"/>
        </w:rPr>
        <w:t xml:space="preserve">Podpis </w:t>
      </w:r>
      <w:r w:rsidR="00AC0784">
        <w:rPr>
          <w:rFonts w:ascii="Times New Roman" w:eastAsia="MS Mincho" w:hAnsi="Times New Roman" w:cs="Times New Roman"/>
          <w:sz w:val="24"/>
          <w:szCs w:val="24"/>
        </w:rPr>
        <w:t>žadatele</w:t>
      </w:r>
      <w:r w:rsidRPr="00094FF6">
        <w:rPr>
          <w:rFonts w:ascii="Times New Roman" w:eastAsia="MS Mincho" w:hAnsi="Times New Roman" w:cs="Times New Roman"/>
          <w:sz w:val="24"/>
          <w:szCs w:val="24"/>
        </w:rPr>
        <w:t xml:space="preserve"> / právního zástupce v ČR: </w:t>
      </w:r>
      <w:r w:rsidR="008B070A" w:rsidRPr="008B070A">
        <w:rPr>
          <w:rFonts w:ascii="Times New Roman" w:eastAsia="MS Mincho" w:hAnsi="Times New Roman" w:cs="Times New Roman"/>
          <w:sz w:val="24"/>
          <w:szCs w:val="24"/>
          <w:highlight w:val="lightGray"/>
        </w:rPr>
        <w:fldChar w:fldCharType="begin">
          <w:ffData>
            <w:name w:val="Text59"/>
            <w:enabled/>
            <w:calcOnExit w:val="0"/>
            <w:textInput/>
          </w:ffData>
        </w:fldChar>
      </w:r>
      <w:r w:rsidR="008B070A" w:rsidRPr="008B070A">
        <w:rPr>
          <w:rFonts w:ascii="Times New Roman" w:eastAsia="MS Mincho" w:hAnsi="Times New Roman" w:cs="Times New Roman"/>
          <w:sz w:val="24"/>
          <w:szCs w:val="24"/>
          <w:highlight w:val="lightGray"/>
        </w:rPr>
        <w:instrText xml:space="preserve"> FORMTEXT </w:instrText>
      </w:r>
      <w:r w:rsidR="008B070A" w:rsidRPr="008B070A">
        <w:rPr>
          <w:rFonts w:ascii="Times New Roman" w:eastAsia="MS Mincho" w:hAnsi="Times New Roman" w:cs="Times New Roman"/>
          <w:sz w:val="24"/>
          <w:szCs w:val="24"/>
          <w:highlight w:val="lightGray"/>
        </w:rPr>
      </w:r>
      <w:r w:rsidR="008B070A" w:rsidRPr="008B070A">
        <w:rPr>
          <w:rFonts w:ascii="Times New Roman" w:eastAsia="MS Mincho" w:hAnsi="Times New Roman" w:cs="Times New Roman"/>
          <w:sz w:val="24"/>
          <w:szCs w:val="24"/>
          <w:highlight w:val="lightGray"/>
        </w:rPr>
        <w:fldChar w:fldCharType="separate"/>
      </w:r>
      <w:r w:rsidR="008B070A" w:rsidRPr="008B070A">
        <w:rPr>
          <w:rFonts w:ascii="Times New Roman" w:eastAsia="MS Mincho" w:hAnsi="Times New Roman" w:cs="Times New Roman"/>
          <w:noProof/>
          <w:sz w:val="24"/>
          <w:szCs w:val="24"/>
          <w:highlight w:val="lightGray"/>
        </w:rPr>
        <w:t> </w:t>
      </w:r>
      <w:r w:rsidR="008B070A" w:rsidRPr="008B070A">
        <w:rPr>
          <w:rFonts w:ascii="Times New Roman" w:eastAsia="MS Mincho" w:hAnsi="Times New Roman" w:cs="Times New Roman"/>
          <w:noProof/>
          <w:sz w:val="24"/>
          <w:szCs w:val="24"/>
          <w:highlight w:val="lightGray"/>
        </w:rPr>
        <w:t> </w:t>
      </w:r>
      <w:r w:rsidR="008B070A" w:rsidRPr="008B070A">
        <w:rPr>
          <w:rFonts w:ascii="Times New Roman" w:eastAsia="MS Mincho" w:hAnsi="Times New Roman" w:cs="Times New Roman"/>
          <w:noProof/>
          <w:sz w:val="24"/>
          <w:szCs w:val="24"/>
          <w:highlight w:val="lightGray"/>
        </w:rPr>
        <w:t> </w:t>
      </w:r>
      <w:r w:rsidR="008B070A" w:rsidRPr="008B070A">
        <w:rPr>
          <w:rFonts w:ascii="Times New Roman" w:eastAsia="MS Mincho" w:hAnsi="Times New Roman" w:cs="Times New Roman"/>
          <w:noProof/>
          <w:sz w:val="24"/>
          <w:szCs w:val="24"/>
          <w:highlight w:val="lightGray"/>
        </w:rPr>
        <w:t> </w:t>
      </w:r>
      <w:r w:rsidR="008B070A" w:rsidRPr="008B070A">
        <w:rPr>
          <w:rFonts w:ascii="Times New Roman" w:eastAsia="MS Mincho" w:hAnsi="Times New Roman" w:cs="Times New Roman"/>
          <w:noProof/>
          <w:sz w:val="24"/>
          <w:szCs w:val="24"/>
          <w:highlight w:val="lightGray"/>
        </w:rPr>
        <w:t> </w:t>
      </w:r>
      <w:r w:rsidR="008B070A" w:rsidRPr="008B070A">
        <w:rPr>
          <w:rFonts w:ascii="Times New Roman" w:hAnsi="Times New Roman" w:cs="Times New Roman"/>
          <w:sz w:val="24"/>
          <w:szCs w:val="24"/>
          <w:highlight w:val="lightGray"/>
        </w:rPr>
        <w:fldChar w:fldCharType="end"/>
      </w:r>
    </w:p>
    <w:p w:rsidR="007B51CA" w:rsidRPr="00094FF6" w:rsidRDefault="007B51CA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4E54D4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Applicant’s/L</w:t>
      </w:r>
      <w:r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egal Attorney’s in CR signature:</w:t>
      </w:r>
    </w:p>
    <w:p w:rsidR="00C9416F" w:rsidRPr="00094FF6" w:rsidRDefault="00C9416F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</w:p>
    <w:p w:rsidR="00C9416F" w:rsidRPr="00094FF6" w:rsidRDefault="00C9416F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094FF6">
        <w:rPr>
          <w:rFonts w:ascii="Times New Roman" w:eastAsia="MS Mincho" w:hAnsi="Times New Roman" w:cs="Times New Roman"/>
          <w:sz w:val="24"/>
          <w:szCs w:val="24"/>
        </w:rPr>
        <w:t xml:space="preserve">Datum vyhotovení: </w:t>
      </w:r>
      <w:r w:rsidRPr="008B070A">
        <w:rPr>
          <w:rFonts w:ascii="Times New Roman" w:eastAsia="MS Mincho" w:hAnsi="Times New Roman" w:cs="Times New Roman"/>
          <w:sz w:val="24"/>
          <w:szCs w:val="24"/>
          <w:highlight w:val="lightGray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0" w:name="Text59"/>
      <w:r w:rsidRPr="008B070A">
        <w:rPr>
          <w:rFonts w:ascii="Times New Roman" w:eastAsia="MS Mincho" w:hAnsi="Times New Roman" w:cs="Times New Roman"/>
          <w:sz w:val="24"/>
          <w:szCs w:val="24"/>
          <w:highlight w:val="lightGray"/>
        </w:rPr>
        <w:instrText xml:space="preserve"> FORMTEXT </w:instrText>
      </w:r>
      <w:r w:rsidRPr="008B070A">
        <w:rPr>
          <w:rFonts w:ascii="Times New Roman" w:eastAsia="MS Mincho" w:hAnsi="Times New Roman" w:cs="Times New Roman"/>
          <w:sz w:val="24"/>
          <w:szCs w:val="24"/>
          <w:highlight w:val="lightGray"/>
        </w:rPr>
      </w:r>
      <w:r w:rsidRPr="008B070A">
        <w:rPr>
          <w:rFonts w:ascii="Times New Roman" w:eastAsia="MS Mincho" w:hAnsi="Times New Roman" w:cs="Times New Roman"/>
          <w:sz w:val="24"/>
          <w:szCs w:val="24"/>
          <w:highlight w:val="lightGray"/>
        </w:rPr>
        <w:fldChar w:fldCharType="separate"/>
      </w:r>
      <w:r w:rsidRPr="008B070A">
        <w:rPr>
          <w:rFonts w:ascii="Times New Roman" w:eastAsia="MS Mincho" w:hAnsi="Times New Roman" w:cs="Times New Roman"/>
          <w:noProof/>
          <w:sz w:val="24"/>
          <w:szCs w:val="24"/>
          <w:highlight w:val="lightGray"/>
        </w:rPr>
        <w:t> </w:t>
      </w:r>
      <w:r w:rsidRPr="008B070A">
        <w:rPr>
          <w:rFonts w:ascii="Times New Roman" w:eastAsia="MS Mincho" w:hAnsi="Times New Roman" w:cs="Times New Roman"/>
          <w:noProof/>
          <w:sz w:val="24"/>
          <w:szCs w:val="24"/>
          <w:highlight w:val="lightGray"/>
        </w:rPr>
        <w:t> </w:t>
      </w:r>
      <w:r w:rsidRPr="008B070A">
        <w:rPr>
          <w:rFonts w:ascii="Times New Roman" w:eastAsia="MS Mincho" w:hAnsi="Times New Roman" w:cs="Times New Roman"/>
          <w:noProof/>
          <w:sz w:val="24"/>
          <w:szCs w:val="24"/>
          <w:highlight w:val="lightGray"/>
        </w:rPr>
        <w:t> </w:t>
      </w:r>
      <w:r w:rsidRPr="008B070A">
        <w:rPr>
          <w:rFonts w:ascii="Times New Roman" w:eastAsia="MS Mincho" w:hAnsi="Times New Roman" w:cs="Times New Roman"/>
          <w:noProof/>
          <w:sz w:val="24"/>
          <w:szCs w:val="24"/>
          <w:highlight w:val="lightGray"/>
        </w:rPr>
        <w:t> </w:t>
      </w:r>
      <w:r w:rsidRPr="008B070A">
        <w:rPr>
          <w:rFonts w:ascii="Times New Roman" w:eastAsia="MS Mincho" w:hAnsi="Times New Roman" w:cs="Times New Roman"/>
          <w:noProof/>
          <w:sz w:val="24"/>
          <w:szCs w:val="24"/>
          <w:highlight w:val="lightGray"/>
        </w:rPr>
        <w:t> </w:t>
      </w:r>
      <w:r w:rsidRPr="008B070A">
        <w:rPr>
          <w:rFonts w:ascii="Times New Roman" w:hAnsi="Times New Roman" w:cs="Times New Roman"/>
          <w:sz w:val="24"/>
          <w:szCs w:val="24"/>
          <w:highlight w:val="lightGray"/>
        </w:rPr>
        <w:fldChar w:fldCharType="end"/>
      </w:r>
      <w:bookmarkEnd w:id="0"/>
    </w:p>
    <w:p w:rsidR="00C9416F" w:rsidRPr="007C25CC" w:rsidRDefault="007B51CA">
      <w:pPr>
        <w:rPr>
          <w:i/>
          <w:color w:val="0070C0"/>
        </w:rPr>
      </w:pPr>
      <w:r>
        <w:tab/>
      </w:r>
      <w:r>
        <w:tab/>
      </w:r>
      <w:r>
        <w:tab/>
      </w:r>
      <w:r>
        <w:tab/>
      </w:r>
      <w:r w:rsidRPr="007C25CC">
        <w:rPr>
          <w:i/>
          <w:color w:val="0070C0"/>
        </w:rPr>
        <w:t>Issue date:</w:t>
      </w:r>
    </w:p>
    <w:sectPr w:rsidR="00C9416F" w:rsidRPr="007C25CC">
      <w:footerReference w:type="default" r:id="rId7"/>
      <w:footnotePr>
        <w:pos w:val="beneathText"/>
      </w:footnotePr>
      <w:pgSz w:w="11905" w:h="16837"/>
      <w:pgMar w:top="1418" w:right="1418" w:bottom="1418" w:left="1418" w:header="709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70437" w:rsidRDefault="00B70437">
      <w:r>
        <w:separator/>
      </w:r>
    </w:p>
  </w:endnote>
  <w:endnote w:type="continuationSeparator" w:id="0">
    <w:p w:rsidR="00B70437" w:rsidRDefault="00B70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B070A" w:rsidRPr="00366824" w:rsidRDefault="008B070A">
    <w:pPr>
      <w:pStyle w:val="Zpat"/>
      <w:jc w:val="right"/>
      <w:rPr>
        <w:sz w:val="20"/>
        <w:szCs w:val="20"/>
      </w:rPr>
    </w:pPr>
    <w:r w:rsidRPr="00366824">
      <w:rPr>
        <w:sz w:val="20"/>
        <w:szCs w:val="20"/>
      </w:rPr>
      <w:fldChar w:fldCharType="begin"/>
    </w:r>
    <w:r w:rsidRPr="00366824">
      <w:rPr>
        <w:sz w:val="20"/>
        <w:szCs w:val="20"/>
      </w:rPr>
      <w:instrText>PAGE   \* MERGEFORMAT</w:instrText>
    </w:r>
    <w:r w:rsidRPr="00366824">
      <w:rPr>
        <w:sz w:val="20"/>
        <w:szCs w:val="20"/>
      </w:rPr>
      <w:fldChar w:fldCharType="separate"/>
    </w:r>
    <w:r w:rsidRPr="00366824">
      <w:rPr>
        <w:sz w:val="20"/>
        <w:szCs w:val="20"/>
      </w:rPr>
      <w:t>2</w:t>
    </w:r>
    <w:r w:rsidRPr="00366824">
      <w:rPr>
        <w:sz w:val="20"/>
        <w:szCs w:val="20"/>
      </w:rPr>
      <w:fldChar w:fldCharType="end"/>
    </w:r>
    <w:r w:rsidR="00366824" w:rsidRPr="00366824">
      <w:rPr>
        <w:sz w:val="20"/>
        <w:szCs w:val="20"/>
      </w:rPr>
      <w:t>/3</w:t>
    </w:r>
  </w:p>
  <w:p w:rsidR="00C9416F" w:rsidRPr="002258A6" w:rsidRDefault="00C9416F">
    <w:pPr>
      <w:pStyle w:val="Zpat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70437" w:rsidRDefault="00B70437">
      <w:r>
        <w:separator/>
      </w:r>
    </w:p>
  </w:footnote>
  <w:footnote w:type="continuationSeparator" w:id="0">
    <w:p w:rsidR="00B70437" w:rsidRDefault="00B704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0000002"/>
    <w:multiLevelType w:val="singleLevel"/>
    <w:tmpl w:val="3E12CA3A"/>
    <w:name w:val="WW8Num5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i w:val="0"/>
      </w:rPr>
    </w:lvl>
  </w:abstractNum>
  <w:abstractNum w:abstractNumId="2" w15:restartNumberingAfterBreak="0">
    <w:nsid w:val="00000003"/>
    <w:multiLevelType w:val="multilevel"/>
    <w:tmpl w:val="B1688C8A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  <w:i w:val="0"/>
        <w:color w:val="auto"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3" w15:restartNumberingAfterBreak="0">
    <w:nsid w:val="00000004"/>
    <w:multiLevelType w:val="singleLevel"/>
    <w:tmpl w:val="556ECDCE"/>
    <w:name w:val="WW8Num11"/>
    <w:lvl w:ilvl="0">
      <w:start w:val="2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i w:val="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6"/>
    <w:multiLevelType w:val="singleLevel"/>
    <w:tmpl w:val="5A782C78"/>
    <w:name w:val="WW8Num6"/>
    <w:lvl w:ilvl="0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  <w:rPr>
        <w:rFonts w:hint="default"/>
        <w:i w:val="0"/>
      </w:rPr>
    </w:lvl>
  </w:abstractNum>
  <w:abstractNum w:abstractNumId="6" w15:restartNumberingAfterBreak="0">
    <w:nsid w:val="083D4A8E"/>
    <w:multiLevelType w:val="multilevel"/>
    <w:tmpl w:val="4DECE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7" w15:restartNumberingAfterBreak="0">
    <w:nsid w:val="113841C9"/>
    <w:multiLevelType w:val="multilevel"/>
    <w:tmpl w:val="521A3E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11.%3."/>
      <w:lvlJc w:val="left"/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FF0000"/>
        <w:spacing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8" w15:restartNumberingAfterBreak="0">
    <w:nsid w:val="19B03A0B"/>
    <w:multiLevelType w:val="hybridMultilevel"/>
    <w:tmpl w:val="BA782DEE"/>
    <w:lvl w:ilvl="0" w:tplc="9C6EB24C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908C1"/>
    <w:multiLevelType w:val="hybridMultilevel"/>
    <w:tmpl w:val="C46840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601CE5"/>
    <w:multiLevelType w:val="multilevel"/>
    <w:tmpl w:val="8132EC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62A47473"/>
    <w:multiLevelType w:val="multilevel"/>
    <w:tmpl w:val="018CB728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2"/>
        </w:tabs>
        <w:ind w:left="1062" w:hanging="495"/>
      </w:pPr>
      <w:rPr>
        <w:rFonts w:hint="default"/>
        <w:b/>
        <w:i w:val="0"/>
        <w:sz w:val="24"/>
        <w:szCs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12" w15:restartNumberingAfterBreak="0">
    <w:nsid w:val="62BA4424"/>
    <w:multiLevelType w:val="hybridMultilevel"/>
    <w:tmpl w:val="BD200314"/>
    <w:lvl w:ilvl="0" w:tplc="6BF87D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D220B"/>
    <w:multiLevelType w:val="hybridMultilevel"/>
    <w:tmpl w:val="79B45784"/>
    <w:name w:val="WW8Num52"/>
    <w:lvl w:ilvl="0" w:tplc="3E12CA3A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06936108">
    <w:abstractNumId w:val="0"/>
  </w:num>
  <w:num w:numId="2" w16cid:durableId="53739615">
    <w:abstractNumId w:val="1"/>
  </w:num>
  <w:num w:numId="3" w16cid:durableId="1715152376">
    <w:abstractNumId w:val="2"/>
  </w:num>
  <w:num w:numId="4" w16cid:durableId="1376735729">
    <w:abstractNumId w:val="3"/>
  </w:num>
  <w:num w:numId="5" w16cid:durableId="969020672">
    <w:abstractNumId w:val="4"/>
  </w:num>
  <w:num w:numId="6" w16cid:durableId="1905945069">
    <w:abstractNumId w:val="5"/>
  </w:num>
  <w:num w:numId="7" w16cid:durableId="1280062755">
    <w:abstractNumId w:val="13"/>
  </w:num>
  <w:num w:numId="8" w16cid:durableId="415589496">
    <w:abstractNumId w:val="11"/>
  </w:num>
  <w:num w:numId="9" w16cid:durableId="1731074488">
    <w:abstractNumId w:val="10"/>
  </w:num>
  <w:num w:numId="10" w16cid:durableId="290330375">
    <w:abstractNumId w:val="7"/>
  </w:num>
  <w:num w:numId="11" w16cid:durableId="2015523406">
    <w:abstractNumId w:val="6"/>
  </w:num>
  <w:num w:numId="12" w16cid:durableId="1292445195">
    <w:abstractNumId w:val="12"/>
  </w:num>
  <w:num w:numId="13" w16cid:durableId="1877817069">
    <w:abstractNumId w:val="9"/>
  </w:num>
  <w:num w:numId="14" w16cid:durableId="18865257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1D6"/>
    <w:rsid w:val="00007103"/>
    <w:rsid w:val="0000755C"/>
    <w:rsid w:val="0003677D"/>
    <w:rsid w:val="000420F2"/>
    <w:rsid w:val="00081425"/>
    <w:rsid w:val="00084289"/>
    <w:rsid w:val="00084C30"/>
    <w:rsid w:val="000863A1"/>
    <w:rsid w:val="00086B90"/>
    <w:rsid w:val="00094B10"/>
    <w:rsid w:val="00094FF6"/>
    <w:rsid w:val="00096435"/>
    <w:rsid w:val="0009788A"/>
    <w:rsid w:val="000A46F4"/>
    <w:rsid w:val="000A6ABA"/>
    <w:rsid w:val="000B17D6"/>
    <w:rsid w:val="000D768B"/>
    <w:rsid w:val="000E51D7"/>
    <w:rsid w:val="00120118"/>
    <w:rsid w:val="00123BB3"/>
    <w:rsid w:val="00171756"/>
    <w:rsid w:val="001827DE"/>
    <w:rsid w:val="0018382A"/>
    <w:rsid w:val="00190178"/>
    <w:rsid w:val="001A00E6"/>
    <w:rsid w:val="001B301E"/>
    <w:rsid w:val="001B5811"/>
    <w:rsid w:val="001C0BEA"/>
    <w:rsid w:val="001C328D"/>
    <w:rsid w:val="001D1A5B"/>
    <w:rsid w:val="001D7849"/>
    <w:rsid w:val="001E725C"/>
    <w:rsid w:val="002103BD"/>
    <w:rsid w:val="002319B3"/>
    <w:rsid w:val="00252070"/>
    <w:rsid w:val="002545ED"/>
    <w:rsid w:val="00262AE5"/>
    <w:rsid w:val="00277506"/>
    <w:rsid w:val="002A0390"/>
    <w:rsid w:val="002A15C9"/>
    <w:rsid w:val="002C332D"/>
    <w:rsid w:val="002D0F62"/>
    <w:rsid w:val="002E663F"/>
    <w:rsid w:val="00304214"/>
    <w:rsid w:val="0031695A"/>
    <w:rsid w:val="00324EF9"/>
    <w:rsid w:val="003310EF"/>
    <w:rsid w:val="00335C37"/>
    <w:rsid w:val="00337DDD"/>
    <w:rsid w:val="003578F5"/>
    <w:rsid w:val="00366824"/>
    <w:rsid w:val="00376BB2"/>
    <w:rsid w:val="003801D6"/>
    <w:rsid w:val="003837EA"/>
    <w:rsid w:val="00387790"/>
    <w:rsid w:val="003A4D12"/>
    <w:rsid w:val="003B6365"/>
    <w:rsid w:val="003D0243"/>
    <w:rsid w:val="003D4FB3"/>
    <w:rsid w:val="003E6A93"/>
    <w:rsid w:val="00425760"/>
    <w:rsid w:val="00425DA5"/>
    <w:rsid w:val="00427397"/>
    <w:rsid w:val="00441F11"/>
    <w:rsid w:val="0045057E"/>
    <w:rsid w:val="00455599"/>
    <w:rsid w:val="00485BCE"/>
    <w:rsid w:val="004B0CA8"/>
    <w:rsid w:val="004B7E17"/>
    <w:rsid w:val="004C7355"/>
    <w:rsid w:val="004D140D"/>
    <w:rsid w:val="004E3AA4"/>
    <w:rsid w:val="004F0ACA"/>
    <w:rsid w:val="00501994"/>
    <w:rsid w:val="00511F6F"/>
    <w:rsid w:val="005174C5"/>
    <w:rsid w:val="0052365A"/>
    <w:rsid w:val="00557B5D"/>
    <w:rsid w:val="00565C16"/>
    <w:rsid w:val="00572BA6"/>
    <w:rsid w:val="005813B5"/>
    <w:rsid w:val="00595F44"/>
    <w:rsid w:val="005A41EB"/>
    <w:rsid w:val="005A5607"/>
    <w:rsid w:val="005C40C4"/>
    <w:rsid w:val="005E6C45"/>
    <w:rsid w:val="005F28E7"/>
    <w:rsid w:val="005F3175"/>
    <w:rsid w:val="005F61BA"/>
    <w:rsid w:val="00613152"/>
    <w:rsid w:val="00663F1F"/>
    <w:rsid w:val="0068761C"/>
    <w:rsid w:val="0069338D"/>
    <w:rsid w:val="006A2900"/>
    <w:rsid w:val="006A3CD5"/>
    <w:rsid w:val="006B1762"/>
    <w:rsid w:val="006F3761"/>
    <w:rsid w:val="006F62E4"/>
    <w:rsid w:val="007026B7"/>
    <w:rsid w:val="0070617D"/>
    <w:rsid w:val="00744B2C"/>
    <w:rsid w:val="00744CB0"/>
    <w:rsid w:val="00750D40"/>
    <w:rsid w:val="007522D6"/>
    <w:rsid w:val="00760A52"/>
    <w:rsid w:val="00777FF5"/>
    <w:rsid w:val="00784162"/>
    <w:rsid w:val="007A02A6"/>
    <w:rsid w:val="007B3685"/>
    <w:rsid w:val="007B51CA"/>
    <w:rsid w:val="007B52EC"/>
    <w:rsid w:val="007C25CC"/>
    <w:rsid w:val="007C6D50"/>
    <w:rsid w:val="007D2583"/>
    <w:rsid w:val="007E1262"/>
    <w:rsid w:val="00805F68"/>
    <w:rsid w:val="00813A5B"/>
    <w:rsid w:val="008154DD"/>
    <w:rsid w:val="00827DB4"/>
    <w:rsid w:val="00837353"/>
    <w:rsid w:val="00856864"/>
    <w:rsid w:val="008601D6"/>
    <w:rsid w:val="00863F63"/>
    <w:rsid w:val="00870F09"/>
    <w:rsid w:val="0088109E"/>
    <w:rsid w:val="008A398E"/>
    <w:rsid w:val="008A4F65"/>
    <w:rsid w:val="008B070A"/>
    <w:rsid w:val="008D090B"/>
    <w:rsid w:val="008D0B56"/>
    <w:rsid w:val="008D2798"/>
    <w:rsid w:val="008E2F0B"/>
    <w:rsid w:val="009011DC"/>
    <w:rsid w:val="00911855"/>
    <w:rsid w:val="009144FA"/>
    <w:rsid w:val="0092339F"/>
    <w:rsid w:val="00924B6D"/>
    <w:rsid w:val="00925765"/>
    <w:rsid w:val="0094229B"/>
    <w:rsid w:val="0094436C"/>
    <w:rsid w:val="00956C7A"/>
    <w:rsid w:val="00963C6F"/>
    <w:rsid w:val="00967796"/>
    <w:rsid w:val="00987DAD"/>
    <w:rsid w:val="009A4649"/>
    <w:rsid w:val="009D603B"/>
    <w:rsid w:val="009E5AD4"/>
    <w:rsid w:val="00A03744"/>
    <w:rsid w:val="00A15F4D"/>
    <w:rsid w:val="00A22EFD"/>
    <w:rsid w:val="00A35EC6"/>
    <w:rsid w:val="00A54345"/>
    <w:rsid w:val="00A63DC1"/>
    <w:rsid w:val="00A7174E"/>
    <w:rsid w:val="00A82D13"/>
    <w:rsid w:val="00AA5528"/>
    <w:rsid w:val="00AA6217"/>
    <w:rsid w:val="00AC0784"/>
    <w:rsid w:val="00AC4A45"/>
    <w:rsid w:val="00AC7C09"/>
    <w:rsid w:val="00AD3929"/>
    <w:rsid w:val="00AE15B7"/>
    <w:rsid w:val="00AF40C3"/>
    <w:rsid w:val="00B22BB9"/>
    <w:rsid w:val="00B25B24"/>
    <w:rsid w:val="00B261C6"/>
    <w:rsid w:val="00B2656F"/>
    <w:rsid w:val="00B30787"/>
    <w:rsid w:val="00B413CF"/>
    <w:rsid w:val="00B42734"/>
    <w:rsid w:val="00B66742"/>
    <w:rsid w:val="00B70437"/>
    <w:rsid w:val="00B714E9"/>
    <w:rsid w:val="00B75DBE"/>
    <w:rsid w:val="00B840FC"/>
    <w:rsid w:val="00B8646A"/>
    <w:rsid w:val="00BB0D9A"/>
    <w:rsid w:val="00BB12F3"/>
    <w:rsid w:val="00BD602C"/>
    <w:rsid w:val="00BE0503"/>
    <w:rsid w:val="00BF0773"/>
    <w:rsid w:val="00BF0794"/>
    <w:rsid w:val="00BF3B52"/>
    <w:rsid w:val="00C011FD"/>
    <w:rsid w:val="00C120F2"/>
    <w:rsid w:val="00C13D20"/>
    <w:rsid w:val="00C153F2"/>
    <w:rsid w:val="00C24C3E"/>
    <w:rsid w:val="00C266AD"/>
    <w:rsid w:val="00C35E99"/>
    <w:rsid w:val="00C74BA6"/>
    <w:rsid w:val="00C762C3"/>
    <w:rsid w:val="00C90B2A"/>
    <w:rsid w:val="00C9416F"/>
    <w:rsid w:val="00CC2401"/>
    <w:rsid w:val="00CC3211"/>
    <w:rsid w:val="00CD29A4"/>
    <w:rsid w:val="00CE36EA"/>
    <w:rsid w:val="00CE461A"/>
    <w:rsid w:val="00CF5840"/>
    <w:rsid w:val="00D82762"/>
    <w:rsid w:val="00D927E3"/>
    <w:rsid w:val="00D92D52"/>
    <w:rsid w:val="00D95D5D"/>
    <w:rsid w:val="00DA0000"/>
    <w:rsid w:val="00DD0FFA"/>
    <w:rsid w:val="00DD2321"/>
    <w:rsid w:val="00DE12FC"/>
    <w:rsid w:val="00DE4292"/>
    <w:rsid w:val="00DE4E06"/>
    <w:rsid w:val="00DE581B"/>
    <w:rsid w:val="00DF60E6"/>
    <w:rsid w:val="00DF7DB0"/>
    <w:rsid w:val="00E00C10"/>
    <w:rsid w:val="00E01624"/>
    <w:rsid w:val="00E2417B"/>
    <w:rsid w:val="00E415E5"/>
    <w:rsid w:val="00E46D32"/>
    <w:rsid w:val="00E5456C"/>
    <w:rsid w:val="00E623FD"/>
    <w:rsid w:val="00E71EE8"/>
    <w:rsid w:val="00E93C66"/>
    <w:rsid w:val="00EA1427"/>
    <w:rsid w:val="00EB18C2"/>
    <w:rsid w:val="00EB27FF"/>
    <w:rsid w:val="00ED3881"/>
    <w:rsid w:val="00ED616E"/>
    <w:rsid w:val="00ED7E1A"/>
    <w:rsid w:val="00EE2221"/>
    <w:rsid w:val="00EE474E"/>
    <w:rsid w:val="00EF4AB7"/>
    <w:rsid w:val="00F06DD4"/>
    <w:rsid w:val="00F11A04"/>
    <w:rsid w:val="00F2674D"/>
    <w:rsid w:val="00F318A7"/>
    <w:rsid w:val="00F70FA3"/>
    <w:rsid w:val="00F71686"/>
    <w:rsid w:val="00F76753"/>
    <w:rsid w:val="00F87DD6"/>
    <w:rsid w:val="00FC1272"/>
    <w:rsid w:val="00FE2EDD"/>
    <w:rsid w:val="00FE4019"/>
    <w:rsid w:val="00FE4885"/>
    <w:rsid w:val="00FE7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D8CA3F"/>
  <w15:chartTrackingRefBased/>
  <w15:docId w15:val="{DF6E2835-FEFA-48BC-AFF8-F5BD1AD57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rFonts w:cs="Arial"/>
      <w:sz w:val="24"/>
      <w:szCs w:val="24"/>
      <w:lang w:eastAsia="ar-SA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8z0">
    <w:name w:val="WW8Num8z0"/>
    <w:rPr>
      <w:rFonts w:ascii="Times New Roman" w:eastAsia="Times New Roman" w:hAnsi="Times New Roman" w:cs="Arial"/>
    </w:rPr>
  </w:style>
  <w:style w:type="character" w:customStyle="1" w:styleId="WW8Num9z2">
    <w:name w:val="WW8Num9z2"/>
    <w:rPr>
      <w:i w:val="0"/>
    </w:rPr>
  </w:style>
  <w:style w:type="character" w:customStyle="1" w:styleId="WW8Num10z0">
    <w:name w:val="WW8Num10z0"/>
    <w:rPr>
      <w:i w:val="0"/>
    </w:rPr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customStyle="1" w:styleId="Obsahrmce">
    <w:name w:val="Obsah rámce"/>
    <w:basedOn w:val="Zkladntext"/>
  </w:style>
  <w:style w:type="character" w:styleId="Hypertextovodkaz">
    <w:name w:val="Hyperlink"/>
    <w:rPr>
      <w:color w:val="0000FF"/>
      <w:u w:val="single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sttext1">
    <w:name w:val="Prostý text1"/>
    <w:basedOn w:val="Normln"/>
    <w:pPr>
      <w:overflowPunct w:val="0"/>
      <w:autoSpaceDE w:val="0"/>
      <w:textAlignment w:val="baseline"/>
    </w:pPr>
    <w:rPr>
      <w:rFonts w:ascii="Courier New" w:hAnsi="Courier New" w:cs="Courier New"/>
      <w:sz w:val="20"/>
      <w:szCs w:val="20"/>
    </w:rPr>
  </w:style>
  <w:style w:type="character" w:styleId="Odkaznakoment">
    <w:name w:val="annotation reference"/>
    <w:uiPriority w:val="99"/>
    <w:semiHidden/>
    <w:unhideWhenUsed/>
    <w:rsid w:val="00B2656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2656F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B2656F"/>
    <w:rPr>
      <w:rFonts w:cs="Arial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2656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B2656F"/>
    <w:rPr>
      <w:rFonts w:cs="Arial"/>
      <w:b/>
      <w:bCs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2656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2656F"/>
    <w:rPr>
      <w:rFonts w:ascii="Tahoma" w:hAnsi="Tahoma" w:cs="Tahoma"/>
      <w:sz w:val="16"/>
      <w:szCs w:val="16"/>
      <w:lang w:eastAsia="ar-SA"/>
    </w:rPr>
  </w:style>
  <w:style w:type="character" w:customStyle="1" w:styleId="ZpatChar">
    <w:name w:val="Zápatí Char"/>
    <w:link w:val="Zpat"/>
    <w:uiPriority w:val="99"/>
    <w:rsid w:val="008B070A"/>
    <w:rPr>
      <w:rFonts w:cs="Arial"/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B840FC"/>
    <w:pPr>
      <w:ind w:left="720"/>
      <w:contextualSpacing/>
    </w:pPr>
  </w:style>
  <w:style w:type="paragraph" w:styleId="Revize">
    <w:name w:val="Revision"/>
    <w:hidden/>
    <w:uiPriority w:val="99"/>
    <w:semiHidden/>
    <w:rsid w:val="007D2583"/>
    <w:rPr>
      <w:rFonts w:cs="Arial"/>
      <w:sz w:val="24"/>
      <w:szCs w:val="24"/>
      <w:lang w:eastAsia="ar-SA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C7355"/>
    <w:rPr>
      <w:rFonts w:ascii="Consolas" w:hAnsi="Consolas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4C7355"/>
    <w:rPr>
      <w:rFonts w:ascii="Consolas" w:hAnsi="Consolas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0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27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5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408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973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721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992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478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9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51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84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57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357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241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38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68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41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407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.</Company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Jana Ondráčková</dc:creator>
  <cp:keywords/>
  <dc:description/>
  <cp:lastModifiedBy>Mertl Tereza</cp:lastModifiedBy>
  <cp:revision>1</cp:revision>
  <cp:lastPrinted>2112-12-31T22:00:00Z</cp:lastPrinted>
  <dcterms:created xsi:type="dcterms:W3CDTF">2026-07-30T09:17:00Z</dcterms:created>
  <dcterms:modified xsi:type="dcterms:W3CDTF">2026-07-30T09:17:00Z</dcterms:modified>
</cp:coreProperties>
</file>